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rPr>
          <w:rFonts w:hint="default" w:ascii="Times New Roman" w:hAnsi="Times New Roman" w:eastAsia="方正小标宋_GBK" w:cs="Times New Roman"/>
        </w:rPr>
      </w:pPr>
      <w:r>
        <w:rPr>
          <w:rFonts w:hint="default" w:ascii="Times New Roman" w:hAnsi="Times New Roman" w:eastAsia="方正小标宋_GBK" w:cs="Times New Roman"/>
          <w:color w:val="auto"/>
          <w:sz w:val="44"/>
          <w:szCs w:val="44"/>
          <w:lang w:eastAsia="zh-CN"/>
        </w:rPr>
        <w:t>部分不合格</w:t>
      </w:r>
      <w:r>
        <w:rPr>
          <w:rFonts w:hint="default" w:ascii="Times New Roman" w:hAnsi="Times New Roman" w:eastAsia="方正小标宋_GBK" w:cs="Times New Roman"/>
          <w:color w:val="auto"/>
          <w:sz w:val="44"/>
          <w:szCs w:val="44"/>
        </w:rPr>
        <w:t>项目的</w:t>
      </w:r>
      <w:r>
        <w:rPr>
          <w:rFonts w:hint="default" w:ascii="Times New Roman" w:hAnsi="Times New Roman" w:eastAsia="方正小标宋_GBK" w:cs="Times New Roman"/>
          <w:color w:val="auto"/>
          <w:sz w:val="44"/>
          <w:szCs w:val="44"/>
          <w:lang w:eastAsia="zh-CN"/>
        </w:rPr>
        <w:t>小知识</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吡虫啉</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吡虫啉属内吸性杀虫剂，具有触杀和胃毒作用。少量的残留不会引起人体急性中毒，但长期食用吡虫啉超标的食品，对人体健康可能有一定影响。吡虫啉超标的原因，可能是在种植过程中违规使用，或未遵守采摘间隔期</w:t>
      </w:r>
      <w:r>
        <w:rPr>
          <w:rFonts w:hint="eastAsia" w:ascii="Times New Roman" w:hAnsi="Times New Roman" w:eastAsia="方正仿宋_GBK" w:cs="Times New Roman"/>
          <w:kern w:val="2"/>
          <w:sz w:val="32"/>
          <w:szCs w:val="32"/>
          <w:lang w:val="en-US" w:eastAsia="zh-CN" w:bidi="ar-SA"/>
        </w:rPr>
        <w:t>规定</w:t>
      </w:r>
      <w:r>
        <w:rPr>
          <w:rFonts w:hint="default" w:ascii="Times New Roman" w:hAnsi="Times New Roman" w:eastAsia="方正仿宋_GBK" w:cs="Times New Roman"/>
          <w:kern w:val="2"/>
          <w:sz w:val="32"/>
          <w:szCs w:val="32"/>
          <w:lang w:val="en-US" w:eastAsia="zh-CN" w:bidi="ar-SA"/>
        </w:rPr>
        <w:t>，致使上市销售</w:t>
      </w:r>
      <w:r>
        <w:rPr>
          <w:rFonts w:hint="eastAsia" w:ascii="Times New Roman" w:hAnsi="Times New Roman" w:eastAsia="方正仿宋_GBK" w:cs="Times New Roman"/>
          <w:kern w:val="2"/>
          <w:sz w:val="32"/>
          <w:szCs w:val="32"/>
          <w:lang w:val="en-US" w:eastAsia="zh-CN" w:bidi="ar-SA"/>
        </w:rPr>
        <w:t>的产品中残留量超标</w:t>
      </w:r>
      <w:r>
        <w:rPr>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地西泮</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地西泮为苯二氮卓类镇静催眠药，临床上具有抗焦虑、镇静催眠、抗惊厥、抗癫痫及中枢性肌肉松弛作用。长期食用检出地西泮的食品，可能会引起嗜睡、头昏、乏力和记忆力下降等。《食品安全国家标准 食品中兽药最大残留限量》（GB 31650</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2019）中规定，地西泮为允许作治疗用，但不得在动物性食品中检出的兽药。淡水鱼中检出地西泮的原因，可能是为降低新鲜活鱼对外界的感知能力，保证其经运输后仍然鲜活而违规使用。</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防腐剂混合使用时各自用量占其最大使用量的比例之和</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防腐剂是常见的食品添加剂，指天然或合成的化学成分，用于延缓或抑制由微生物引起的食品腐败变质。长期食用防腐剂超标的食品会对人体健康造成损害。《食品安全国家标准 食品添加剂使用标准》（GB 2760</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2014）中规定，防腐剂在混合使用时各自用量占其最大使用量的比例之和不应超过1。防腐剂混合使用时各自用量占其最大使用量的比例之和检测值超标的原因，可能是生产企业在生产加工过程中未严格控制各防腐剂的用量。</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铝的残留量</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干样品</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以Al计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含铝食品添加剂，比如硫酸铝钾（又名钾明矾）、硫酸铝铵（又名铵明矾）等，在食品中作为膨松剂、稳定剂使用，使用后会产生铝残留。含铝食品添加剂按标准使用不会对健康造成危害</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但长期食用铝超标的食品会导致运动和学习记忆能力下降</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影响儿童智力发育</w:t>
      </w:r>
      <w:r>
        <w:rPr>
          <w:rFonts w:hint="eastAsia" w:ascii="Times New Roman" w:hAnsi="Times New Roman" w:eastAsia="方正仿宋_GBK" w:cs="Times New Roman"/>
          <w:kern w:val="2"/>
          <w:sz w:val="32"/>
          <w:szCs w:val="32"/>
          <w:lang w:val="en-US" w:eastAsia="zh-CN" w:bidi="ar-SA"/>
        </w:rPr>
        <w:t>。油炸面制品中</w:t>
      </w:r>
      <w:r>
        <w:rPr>
          <w:rFonts w:hint="default" w:ascii="Times New Roman" w:hAnsi="Times New Roman" w:eastAsia="方正仿宋_GBK" w:cs="Times New Roman"/>
          <w:kern w:val="2"/>
          <w:sz w:val="32"/>
          <w:szCs w:val="32"/>
          <w:lang w:val="en-US" w:eastAsia="zh-CN" w:bidi="ar-SA"/>
        </w:rPr>
        <w:t>铝的残留量</w:t>
      </w:r>
      <w:r>
        <w:rPr>
          <w:rFonts w:hint="eastAsia" w:ascii="Times New Roman" w:hAnsi="Times New Roman" w:eastAsia="方正仿宋_GBK" w:cs="Times New Roman"/>
          <w:kern w:val="2"/>
          <w:sz w:val="32"/>
          <w:szCs w:val="32"/>
          <w:lang w:val="en-US" w:eastAsia="zh-CN" w:bidi="ar-SA"/>
        </w:rPr>
        <w:t>（干样品，以</w:t>
      </w:r>
      <w:r>
        <w:rPr>
          <w:rFonts w:hint="default" w:ascii="Times New Roman" w:hAnsi="Times New Roman" w:eastAsia="方正仿宋_GBK" w:cs="Times New Roman"/>
          <w:kern w:val="2"/>
          <w:sz w:val="32"/>
          <w:szCs w:val="32"/>
          <w:lang w:val="en-US" w:eastAsia="zh-CN" w:bidi="ar-SA"/>
        </w:rPr>
        <w:t>Al</w:t>
      </w:r>
      <w:r>
        <w:rPr>
          <w:rFonts w:hint="eastAsia" w:ascii="Times New Roman" w:hAnsi="Times New Roman" w:eastAsia="方正仿宋_GBK" w:cs="Times New Roman"/>
          <w:kern w:val="2"/>
          <w:sz w:val="32"/>
          <w:szCs w:val="32"/>
          <w:lang w:val="en-US" w:eastAsia="zh-CN" w:bidi="ar-SA"/>
        </w:rPr>
        <w:t>计）超标的原因，可能是个别生产经营者为增加产品口感，在生产加工过程中超限量使用含铝添加剂。</w:t>
      </w:r>
      <w:bookmarkStart w:id="0" w:name="_GoBack"/>
      <w:bookmarkEnd w:id="0"/>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恩诺沙星</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w:t>
      </w:r>
      <w:r>
        <w:rPr>
          <w:rFonts w:hint="eastAsia" w:ascii="Times New Roman" w:hAnsi="Times New Roman" w:eastAsia="方正仿宋_GBK" w:cs="Times New Roman"/>
          <w:kern w:val="2"/>
          <w:sz w:val="32"/>
          <w:szCs w:val="32"/>
          <w:lang w:val="en-US" w:eastAsia="zh-CN" w:bidi="ar-SA"/>
        </w:rPr>
        <w:t>水产品</w:t>
      </w:r>
      <w:r>
        <w:rPr>
          <w:rFonts w:hint="default" w:ascii="Times New Roman" w:hAnsi="Times New Roman" w:eastAsia="方正仿宋_GBK" w:cs="Times New Roman"/>
          <w:kern w:val="2"/>
          <w:sz w:val="32"/>
          <w:szCs w:val="32"/>
          <w:lang w:val="en-US" w:eastAsia="zh-CN" w:bidi="ar-SA"/>
        </w:rPr>
        <w:t>中恩诺沙星残留量超标的原因，可能是在养殖过程中为快速控制疫病，违规加大用药量或不遵守休药期规定，导致上市销售产品中的药物残留量超标。</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大肠菌群</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大肠菌群是国内外通用的食品污染常用指示菌。食品及食品相关产品中检出大肠菌群，存在被致病菌（如沙门氏菌、志贺氏菌、致病性大肠杆菌）污染的风险。《食品安全国家标准 消毒餐（饮）具》（GB 14934-2016）中规定，餐（饮）具中大肠菌群应不得检出。餐（饮）具中检出大肠菌群的原因，可能是产品消毒方式不符合要求，清洗消毒不彻底未达到消毒灭菌效果，也有可能是产品经消毒后存放条件不当或操作不规范而被二次污染造成的。</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镉</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以Cd计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镉是一种蓄积性的重金属元素，可通过食物链进入人体。长期食用镉超标的食品，可能会对人体肾脏和肝脏造成损害，还会影响免疫系统，甚至可能对儿童高级神经活动有损害。镉超标的原因，可能是</w:t>
      </w:r>
      <w:r>
        <w:rPr>
          <w:rFonts w:hint="eastAsia" w:ascii="Times New Roman" w:hAnsi="Times New Roman" w:eastAsia="方正仿宋_GBK" w:cs="Times New Roman"/>
          <w:kern w:val="2"/>
          <w:sz w:val="32"/>
          <w:szCs w:val="32"/>
          <w:lang w:val="en-US" w:eastAsia="zh-CN" w:bidi="ar-SA"/>
        </w:rPr>
        <w:t>动植物在</w:t>
      </w:r>
      <w:r>
        <w:rPr>
          <w:rFonts w:hint="default" w:ascii="Times New Roman" w:hAnsi="Times New Roman" w:eastAsia="方正仿宋_GBK" w:cs="Times New Roman"/>
          <w:kern w:val="2"/>
          <w:sz w:val="32"/>
          <w:szCs w:val="32"/>
          <w:lang w:val="en-US" w:eastAsia="zh-CN" w:bidi="ar-SA"/>
        </w:rPr>
        <w:t>生长过程中富集环境中的镉元素所致。</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谷氨酸钠</w:t>
      </w:r>
    </w:p>
    <w:p>
      <w:pPr>
        <w:spacing w:line="600" w:lineRule="exact"/>
        <w:ind w:firstLine="640" w:firstLineChars="200"/>
        <w:jc w:val="left"/>
        <w:rPr>
          <w:rFonts w:hint="default"/>
          <w:lang w:val="en-US" w:eastAsia="zh-CN"/>
        </w:rPr>
      </w:pPr>
      <w:r>
        <w:rPr>
          <w:rFonts w:hint="default" w:ascii="Times New Roman" w:hAnsi="Times New Roman" w:eastAsia="方正仿宋_GBK" w:cs="Times New Roman"/>
          <w:kern w:val="2"/>
          <w:sz w:val="32"/>
          <w:szCs w:val="32"/>
          <w:lang w:val="en-US" w:eastAsia="zh-CN" w:bidi="ar-SA"/>
        </w:rPr>
        <w:t>谷氨酸钠是鸡精调味料的主要成分，主要用于食品、菜肴的增鲜。谷氨酸钠不达标不会对人体造成直接危害</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但是谷氨酸钠含量与其成本有着直接的关系，生产谷氨酸钠含量不达标的</w:t>
      </w:r>
      <w:r>
        <w:rPr>
          <w:rFonts w:hint="eastAsia" w:ascii="Times New Roman" w:hAnsi="Times New Roman" w:eastAsia="方正仿宋_GBK" w:cs="Times New Roman"/>
          <w:kern w:val="2"/>
          <w:sz w:val="32"/>
          <w:szCs w:val="32"/>
          <w:lang w:val="en-US" w:eastAsia="zh-CN" w:bidi="ar-SA"/>
        </w:rPr>
        <w:t>产品</w:t>
      </w:r>
      <w:r>
        <w:rPr>
          <w:rFonts w:hint="default" w:ascii="Times New Roman" w:hAnsi="Times New Roman" w:eastAsia="方正仿宋_GBK" w:cs="Times New Roman"/>
          <w:kern w:val="2"/>
          <w:sz w:val="32"/>
          <w:szCs w:val="32"/>
          <w:lang w:val="en-US" w:eastAsia="zh-CN" w:bidi="ar-SA"/>
        </w:rPr>
        <w:t>可能对消费者构成欺骗行为。鸡精调味料中谷氨酸钠不合格的原因可能是投料时未准确计量。</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菌落总数</w:t>
      </w:r>
    </w:p>
    <w:p>
      <w:pPr>
        <w:spacing w:line="600" w:lineRule="exact"/>
        <w:ind w:firstLine="640" w:firstLineChars="200"/>
        <w:jc w:val="lef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可能是企业未按要求严格控制生产加工过程的卫生条件，也可能与产品包装密封不严或储运条件不当等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总汞</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以Hg计</w:t>
      </w:r>
      <w:r>
        <w:rPr>
          <w:rFonts w:hint="eastAsia" w:ascii="Times New Roman" w:hAnsi="Times New Roman" w:eastAsia="方正黑体_GBK" w:cs="Times New Roman"/>
          <w:sz w:val="32"/>
          <w:szCs w:val="32"/>
          <w:highlight w:val="none"/>
          <w:lang w:val="en-US" w:eastAsia="zh-CN"/>
        </w:rPr>
        <w:t>）</w:t>
      </w:r>
    </w:p>
    <w:p>
      <w:pPr>
        <w:spacing w:line="600" w:lineRule="exact"/>
        <w:ind w:firstLine="640" w:firstLineChars="200"/>
        <w:jc w:val="left"/>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总汞属于重金属污染物指标，主要通过环境污染带入。汞是一种毒性较大、熔点低、易挥发的银色液体金属，俗称水银。食品中的汞元素主要以金属汞、无机汞和有机汞的形态存在，其对人体的毒性大小与其存在形态密切相关，危害较大的是有机汞。百合中总汞（以Hg计）检测值超标的原因，可能是使用了含汞农药，或者是在生长过程中富集了环境中的汞。</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啶虫脒</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啶虫脒是一种烟碱类杀虫剂，具有触杀、胃毒和内吸作用，对菜蚜等有较好防效。少量的残留不会引起人体急性中毒，但长期食用啶虫脒超标的食品，对人体健康可能有一定影响。啶虫脒残留量超标的原因，可能是为快速控制虫害，加大用药量或未遵守采摘间隔期规定，致使上市销售的产品中残留量超标。</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default" w:ascii="Times New Roman" w:hAnsi="Times New Roman" w:eastAsia="方正仿宋_GBK" w:cs="Times New Roman"/>
          <w:kern w:val="2"/>
          <w:sz w:val="32"/>
          <w:szCs w:val="32"/>
          <w:lang w:val="en-US" w:eastAsia="zh-CN" w:bidi="ar-SA"/>
        </w:rPr>
      </w:pPr>
    </w:p>
    <w:p>
      <w:pPr>
        <w:spacing w:line="560" w:lineRule="exact"/>
        <w:ind w:firstLine="640" w:firstLineChars="200"/>
        <w:rPr>
          <w:rFonts w:hint="default" w:ascii="Times New Roman" w:hAnsi="Times New Roman" w:eastAsia="方正仿宋_GBK"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1" w:fontKey="{28104AB0-BD91-4A30-8269-9285C174FC7B}"/>
  </w:font>
  <w:font w:name="方正小标宋_GBK">
    <w:panose1 w:val="03000509000000000000"/>
    <w:charset w:val="86"/>
    <w:family w:val="auto"/>
    <w:pitch w:val="default"/>
    <w:sig w:usb0="00000001" w:usb1="080E0000" w:usb2="00000000" w:usb3="00000000" w:csb0="00040000" w:csb1="00000000"/>
    <w:embedRegular r:id="rId2" w:fontKey="{BCA4F3B3-6B12-4A8C-891D-A98FEF2A3D0D}"/>
  </w:font>
  <w:font w:name="方正黑体_GBK">
    <w:panose1 w:val="03000509000000000000"/>
    <w:charset w:val="86"/>
    <w:family w:val="script"/>
    <w:pitch w:val="default"/>
    <w:sig w:usb0="00000001" w:usb1="080E0000" w:usb2="00000000" w:usb3="00000000" w:csb0="00040000" w:csb1="00000000"/>
    <w:embedRegular r:id="rId3" w:fontKey="{416A511E-6552-4636-951A-59DAB1A6710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53BD6"/>
    <w:multiLevelType w:val="singleLevel"/>
    <w:tmpl w:val="72253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1ZTdhOGM0ZjlmMzlhZjAyNDQ3NGMzNzZkYzIwN2YifQ=="/>
  </w:docVars>
  <w:rsids>
    <w:rsidRoot w:val="00507955"/>
    <w:rsid w:val="00004AF7"/>
    <w:rsid w:val="0001200F"/>
    <w:rsid w:val="00093CF5"/>
    <w:rsid w:val="000A6B95"/>
    <w:rsid w:val="000F3898"/>
    <w:rsid w:val="00115004"/>
    <w:rsid w:val="0012314B"/>
    <w:rsid w:val="00123E64"/>
    <w:rsid w:val="00127EED"/>
    <w:rsid w:val="0016663F"/>
    <w:rsid w:val="001902B4"/>
    <w:rsid w:val="003315E0"/>
    <w:rsid w:val="00337EED"/>
    <w:rsid w:val="00345260"/>
    <w:rsid w:val="00352572"/>
    <w:rsid w:val="003D2E81"/>
    <w:rsid w:val="003F677D"/>
    <w:rsid w:val="0043621E"/>
    <w:rsid w:val="004864C3"/>
    <w:rsid w:val="00490214"/>
    <w:rsid w:val="004A3448"/>
    <w:rsid w:val="00507955"/>
    <w:rsid w:val="00520975"/>
    <w:rsid w:val="005A5540"/>
    <w:rsid w:val="005A75F4"/>
    <w:rsid w:val="005F0C5D"/>
    <w:rsid w:val="005F4B2D"/>
    <w:rsid w:val="006405D0"/>
    <w:rsid w:val="00645FBB"/>
    <w:rsid w:val="006666DD"/>
    <w:rsid w:val="006D0233"/>
    <w:rsid w:val="006D5330"/>
    <w:rsid w:val="00720093"/>
    <w:rsid w:val="007459EC"/>
    <w:rsid w:val="00770938"/>
    <w:rsid w:val="00797EB4"/>
    <w:rsid w:val="007A0255"/>
    <w:rsid w:val="007F685A"/>
    <w:rsid w:val="008076EA"/>
    <w:rsid w:val="0082458E"/>
    <w:rsid w:val="00884CC5"/>
    <w:rsid w:val="00924988"/>
    <w:rsid w:val="009463F1"/>
    <w:rsid w:val="009F1C77"/>
    <w:rsid w:val="009F4723"/>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854CA"/>
    <w:rsid w:val="00DB42CD"/>
    <w:rsid w:val="00EB080C"/>
    <w:rsid w:val="00EB6150"/>
    <w:rsid w:val="00EC0E42"/>
    <w:rsid w:val="00ED73BA"/>
    <w:rsid w:val="00EE180D"/>
    <w:rsid w:val="00F66EA7"/>
    <w:rsid w:val="00F6775F"/>
    <w:rsid w:val="00F71F33"/>
    <w:rsid w:val="00F77CAB"/>
    <w:rsid w:val="01115B19"/>
    <w:rsid w:val="01B24259"/>
    <w:rsid w:val="01BF015D"/>
    <w:rsid w:val="01C70112"/>
    <w:rsid w:val="01E42267"/>
    <w:rsid w:val="02317036"/>
    <w:rsid w:val="0273010D"/>
    <w:rsid w:val="02E356B2"/>
    <w:rsid w:val="02E93BB4"/>
    <w:rsid w:val="031211BD"/>
    <w:rsid w:val="03D42E2E"/>
    <w:rsid w:val="03D90444"/>
    <w:rsid w:val="04645479"/>
    <w:rsid w:val="04700B77"/>
    <w:rsid w:val="04D81A7C"/>
    <w:rsid w:val="051C4A8C"/>
    <w:rsid w:val="052B2F14"/>
    <w:rsid w:val="05B075F0"/>
    <w:rsid w:val="05C313AC"/>
    <w:rsid w:val="06291A17"/>
    <w:rsid w:val="0663432D"/>
    <w:rsid w:val="07045B05"/>
    <w:rsid w:val="072F6604"/>
    <w:rsid w:val="07503655"/>
    <w:rsid w:val="07794E4B"/>
    <w:rsid w:val="07DE427B"/>
    <w:rsid w:val="07F56D3B"/>
    <w:rsid w:val="07FD79D6"/>
    <w:rsid w:val="094C6861"/>
    <w:rsid w:val="09613572"/>
    <w:rsid w:val="098168D4"/>
    <w:rsid w:val="09B97CE3"/>
    <w:rsid w:val="09E0572E"/>
    <w:rsid w:val="0A093889"/>
    <w:rsid w:val="0A4011CE"/>
    <w:rsid w:val="0AA413E9"/>
    <w:rsid w:val="0AF1686F"/>
    <w:rsid w:val="0B140ABA"/>
    <w:rsid w:val="0B1C7DDA"/>
    <w:rsid w:val="0B443F79"/>
    <w:rsid w:val="0B505CFE"/>
    <w:rsid w:val="0B8152BA"/>
    <w:rsid w:val="0BE060AB"/>
    <w:rsid w:val="0C0B1D8D"/>
    <w:rsid w:val="0C336D77"/>
    <w:rsid w:val="0C645D0A"/>
    <w:rsid w:val="0C705556"/>
    <w:rsid w:val="0CCE6341"/>
    <w:rsid w:val="0CED50AF"/>
    <w:rsid w:val="0CF4009D"/>
    <w:rsid w:val="0D0346C0"/>
    <w:rsid w:val="0D374F84"/>
    <w:rsid w:val="0D4279C5"/>
    <w:rsid w:val="0D5527DD"/>
    <w:rsid w:val="0D852F3F"/>
    <w:rsid w:val="0D9131C0"/>
    <w:rsid w:val="0DA9532B"/>
    <w:rsid w:val="0DCF4740"/>
    <w:rsid w:val="0DE12CCF"/>
    <w:rsid w:val="0DE43D03"/>
    <w:rsid w:val="0E284B04"/>
    <w:rsid w:val="0EC12409"/>
    <w:rsid w:val="0F056371"/>
    <w:rsid w:val="0F6F1FC8"/>
    <w:rsid w:val="0F751D38"/>
    <w:rsid w:val="0F8C7D12"/>
    <w:rsid w:val="0F8E03D8"/>
    <w:rsid w:val="0FA90066"/>
    <w:rsid w:val="0FC01C62"/>
    <w:rsid w:val="1034205B"/>
    <w:rsid w:val="104362FC"/>
    <w:rsid w:val="10594204"/>
    <w:rsid w:val="107C1AA5"/>
    <w:rsid w:val="108E756F"/>
    <w:rsid w:val="10BE50EE"/>
    <w:rsid w:val="11081FC8"/>
    <w:rsid w:val="111979B7"/>
    <w:rsid w:val="11953548"/>
    <w:rsid w:val="11E03822"/>
    <w:rsid w:val="11F95E33"/>
    <w:rsid w:val="1209400F"/>
    <w:rsid w:val="120F06E7"/>
    <w:rsid w:val="121C431D"/>
    <w:rsid w:val="12245890"/>
    <w:rsid w:val="12477249"/>
    <w:rsid w:val="12724255"/>
    <w:rsid w:val="12F708C4"/>
    <w:rsid w:val="13C00084"/>
    <w:rsid w:val="13C056FE"/>
    <w:rsid w:val="14186D67"/>
    <w:rsid w:val="14A259BC"/>
    <w:rsid w:val="14C00E3B"/>
    <w:rsid w:val="14FB2159"/>
    <w:rsid w:val="152B4E90"/>
    <w:rsid w:val="153E37EC"/>
    <w:rsid w:val="155E31D5"/>
    <w:rsid w:val="15F30177"/>
    <w:rsid w:val="1639433D"/>
    <w:rsid w:val="164271B3"/>
    <w:rsid w:val="16460C89"/>
    <w:rsid w:val="165079F2"/>
    <w:rsid w:val="169C66E0"/>
    <w:rsid w:val="16C74C86"/>
    <w:rsid w:val="16CC5D75"/>
    <w:rsid w:val="16E15A77"/>
    <w:rsid w:val="16E72228"/>
    <w:rsid w:val="172A0F96"/>
    <w:rsid w:val="177135B6"/>
    <w:rsid w:val="17B40389"/>
    <w:rsid w:val="17BC2306"/>
    <w:rsid w:val="180E78CB"/>
    <w:rsid w:val="18165D76"/>
    <w:rsid w:val="187D413F"/>
    <w:rsid w:val="18B93A69"/>
    <w:rsid w:val="18C64FE3"/>
    <w:rsid w:val="18CE1A06"/>
    <w:rsid w:val="192B2350"/>
    <w:rsid w:val="19580406"/>
    <w:rsid w:val="195B1BCF"/>
    <w:rsid w:val="19B337B9"/>
    <w:rsid w:val="19D1085A"/>
    <w:rsid w:val="1A6251F7"/>
    <w:rsid w:val="1A8D7F9B"/>
    <w:rsid w:val="1ACE2642"/>
    <w:rsid w:val="1B0616C5"/>
    <w:rsid w:val="1B2E7F49"/>
    <w:rsid w:val="1B6129EE"/>
    <w:rsid w:val="1B6B4652"/>
    <w:rsid w:val="1BAD4A7C"/>
    <w:rsid w:val="1BB04214"/>
    <w:rsid w:val="1BB27AA1"/>
    <w:rsid w:val="1C034EA6"/>
    <w:rsid w:val="1C0C6615"/>
    <w:rsid w:val="1C157453"/>
    <w:rsid w:val="1C1845BD"/>
    <w:rsid w:val="1C3017A2"/>
    <w:rsid w:val="1C373C94"/>
    <w:rsid w:val="1C412D60"/>
    <w:rsid w:val="1CB27E9B"/>
    <w:rsid w:val="1D512773"/>
    <w:rsid w:val="1D533B55"/>
    <w:rsid w:val="1D582E89"/>
    <w:rsid w:val="1DAD3FFF"/>
    <w:rsid w:val="1DF715C1"/>
    <w:rsid w:val="1DFF41B9"/>
    <w:rsid w:val="1E303662"/>
    <w:rsid w:val="1E3131DF"/>
    <w:rsid w:val="1E3657D8"/>
    <w:rsid w:val="1E5D7678"/>
    <w:rsid w:val="1E9B32CF"/>
    <w:rsid w:val="1EC264B5"/>
    <w:rsid w:val="1EDD4E34"/>
    <w:rsid w:val="1F330EF8"/>
    <w:rsid w:val="204C5B97"/>
    <w:rsid w:val="205E4764"/>
    <w:rsid w:val="207F2166"/>
    <w:rsid w:val="209A4459"/>
    <w:rsid w:val="209E7837"/>
    <w:rsid w:val="20D77BAC"/>
    <w:rsid w:val="20DD5D1B"/>
    <w:rsid w:val="21EF72E6"/>
    <w:rsid w:val="220B26C8"/>
    <w:rsid w:val="224D6ADB"/>
    <w:rsid w:val="227B2998"/>
    <w:rsid w:val="22940380"/>
    <w:rsid w:val="22A141AA"/>
    <w:rsid w:val="22BF0461"/>
    <w:rsid w:val="22DF1FFB"/>
    <w:rsid w:val="2349105C"/>
    <w:rsid w:val="239D0E6B"/>
    <w:rsid w:val="245834F6"/>
    <w:rsid w:val="24B573DE"/>
    <w:rsid w:val="251138C5"/>
    <w:rsid w:val="252F47BE"/>
    <w:rsid w:val="25481A61"/>
    <w:rsid w:val="25915938"/>
    <w:rsid w:val="25A92365"/>
    <w:rsid w:val="25D23737"/>
    <w:rsid w:val="261F7110"/>
    <w:rsid w:val="268048E5"/>
    <w:rsid w:val="268C2746"/>
    <w:rsid w:val="26A0668D"/>
    <w:rsid w:val="26A237B5"/>
    <w:rsid w:val="26AB6C21"/>
    <w:rsid w:val="26AB75C6"/>
    <w:rsid w:val="26DF3697"/>
    <w:rsid w:val="27332D86"/>
    <w:rsid w:val="27727CA4"/>
    <w:rsid w:val="27B64245"/>
    <w:rsid w:val="27CE703E"/>
    <w:rsid w:val="27F74C72"/>
    <w:rsid w:val="28600ED5"/>
    <w:rsid w:val="28B77FCD"/>
    <w:rsid w:val="28B94130"/>
    <w:rsid w:val="28E51ADB"/>
    <w:rsid w:val="290E4770"/>
    <w:rsid w:val="293164A9"/>
    <w:rsid w:val="29564292"/>
    <w:rsid w:val="2A066B4A"/>
    <w:rsid w:val="2A0F4184"/>
    <w:rsid w:val="2A14107F"/>
    <w:rsid w:val="2AB22B74"/>
    <w:rsid w:val="2ABC1DA2"/>
    <w:rsid w:val="2AC41CC9"/>
    <w:rsid w:val="2B1206C2"/>
    <w:rsid w:val="2B4104F9"/>
    <w:rsid w:val="2BAA5F79"/>
    <w:rsid w:val="2BFC5133"/>
    <w:rsid w:val="2C243C54"/>
    <w:rsid w:val="2C414036"/>
    <w:rsid w:val="2C4D06CD"/>
    <w:rsid w:val="2CE550C6"/>
    <w:rsid w:val="2D182543"/>
    <w:rsid w:val="2D351E89"/>
    <w:rsid w:val="2D486857"/>
    <w:rsid w:val="2D4C5940"/>
    <w:rsid w:val="2D7D65C0"/>
    <w:rsid w:val="2DDE64D3"/>
    <w:rsid w:val="2E255EB0"/>
    <w:rsid w:val="2E4E3913"/>
    <w:rsid w:val="2ED22E2E"/>
    <w:rsid w:val="2EE02088"/>
    <w:rsid w:val="2EEE4150"/>
    <w:rsid w:val="2F026C43"/>
    <w:rsid w:val="2F122114"/>
    <w:rsid w:val="2F192827"/>
    <w:rsid w:val="2F6C5736"/>
    <w:rsid w:val="2F8746A4"/>
    <w:rsid w:val="2F9200D3"/>
    <w:rsid w:val="2FE04785"/>
    <w:rsid w:val="30006BD5"/>
    <w:rsid w:val="3036111F"/>
    <w:rsid w:val="307B49FA"/>
    <w:rsid w:val="30C52F74"/>
    <w:rsid w:val="30C95219"/>
    <w:rsid w:val="30DB3EC4"/>
    <w:rsid w:val="31166DB0"/>
    <w:rsid w:val="31390AFB"/>
    <w:rsid w:val="314423A4"/>
    <w:rsid w:val="31727237"/>
    <w:rsid w:val="31750EFD"/>
    <w:rsid w:val="31E4442C"/>
    <w:rsid w:val="31F75EEE"/>
    <w:rsid w:val="320944EF"/>
    <w:rsid w:val="32671426"/>
    <w:rsid w:val="326A386A"/>
    <w:rsid w:val="327A4A98"/>
    <w:rsid w:val="32B12BD0"/>
    <w:rsid w:val="32D17C89"/>
    <w:rsid w:val="32D61C27"/>
    <w:rsid w:val="32E721E8"/>
    <w:rsid w:val="330E33B7"/>
    <w:rsid w:val="331427D5"/>
    <w:rsid w:val="3340022C"/>
    <w:rsid w:val="337F4F63"/>
    <w:rsid w:val="3384632B"/>
    <w:rsid w:val="33A308EA"/>
    <w:rsid w:val="33DF5AB7"/>
    <w:rsid w:val="341474A9"/>
    <w:rsid w:val="34F83D19"/>
    <w:rsid w:val="3522139B"/>
    <w:rsid w:val="35A6663D"/>
    <w:rsid w:val="35C0043A"/>
    <w:rsid w:val="35F429BE"/>
    <w:rsid w:val="361433DA"/>
    <w:rsid w:val="3640409C"/>
    <w:rsid w:val="36731FE9"/>
    <w:rsid w:val="367B7D6F"/>
    <w:rsid w:val="36970865"/>
    <w:rsid w:val="36D54881"/>
    <w:rsid w:val="36DA2B1D"/>
    <w:rsid w:val="37246F64"/>
    <w:rsid w:val="373D426B"/>
    <w:rsid w:val="375C193B"/>
    <w:rsid w:val="37975EBC"/>
    <w:rsid w:val="37980617"/>
    <w:rsid w:val="379C3F4B"/>
    <w:rsid w:val="37D8062F"/>
    <w:rsid w:val="37E550D1"/>
    <w:rsid w:val="37EF1A09"/>
    <w:rsid w:val="37F96A05"/>
    <w:rsid w:val="37FB6222"/>
    <w:rsid w:val="383060A2"/>
    <w:rsid w:val="384B29B7"/>
    <w:rsid w:val="38622181"/>
    <w:rsid w:val="38642EE5"/>
    <w:rsid w:val="389D6932"/>
    <w:rsid w:val="38E057F5"/>
    <w:rsid w:val="39666407"/>
    <w:rsid w:val="39A57DA5"/>
    <w:rsid w:val="39AF2A0A"/>
    <w:rsid w:val="39E66244"/>
    <w:rsid w:val="3A036CB2"/>
    <w:rsid w:val="3A4E210D"/>
    <w:rsid w:val="3A5A6063"/>
    <w:rsid w:val="3A937552"/>
    <w:rsid w:val="3AA80595"/>
    <w:rsid w:val="3AA9213C"/>
    <w:rsid w:val="3B130EC7"/>
    <w:rsid w:val="3B200480"/>
    <w:rsid w:val="3B6949B8"/>
    <w:rsid w:val="3B932D55"/>
    <w:rsid w:val="3BC21DE2"/>
    <w:rsid w:val="3C07791D"/>
    <w:rsid w:val="3C3A0C88"/>
    <w:rsid w:val="3C431019"/>
    <w:rsid w:val="3C52405A"/>
    <w:rsid w:val="3C6B7ACC"/>
    <w:rsid w:val="3C87360C"/>
    <w:rsid w:val="3CFA15AD"/>
    <w:rsid w:val="3CFB6670"/>
    <w:rsid w:val="3D4B7111"/>
    <w:rsid w:val="3D4C05B8"/>
    <w:rsid w:val="3D625FAB"/>
    <w:rsid w:val="3D6763F2"/>
    <w:rsid w:val="3D7846F0"/>
    <w:rsid w:val="3D8F3232"/>
    <w:rsid w:val="3DDA184A"/>
    <w:rsid w:val="3E2223F7"/>
    <w:rsid w:val="3E3A3BD1"/>
    <w:rsid w:val="3E793D02"/>
    <w:rsid w:val="3E873B26"/>
    <w:rsid w:val="3E974FD9"/>
    <w:rsid w:val="3F017794"/>
    <w:rsid w:val="3F402B4A"/>
    <w:rsid w:val="3F944EF2"/>
    <w:rsid w:val="3FF27701"/>
    <w:rsid w:val="40426335"/>
    <w:rsid w:val="404F47A1"/>
    <w:rsid w:val="40787187"/>
    <w:rsid w:val="40B86FDC"/>
    <w:rsid w:val="40D0460A"/>
    <w:rsid w:val="40F91F4F"/>
    <w:rsid w:val="412171EE"/>
    <w:rsid w:val="41550B98"/>
    <w:rsid w:val="4167249D"/>
    <w:rsid w:val="41713EE3"/>
    <w:rsid w:val="41D76D12"/>
    <w:rsid w:val="420E6C2D"/>
    <w:rsid w:val="421A38D6"/>
    <w:rsid w:val="4226071D"/>
    <w:rsid w:val="42324774"/>
    <w:rsid w:val="42400E64"/>
    <w:rsid w:val="425614E3"/>
    <w:rsid w:val="425665EF"/>
    <w:rsid w:val="425E5D24"/>
    <w:rsid w:val="426A0D65"/>
    <w:rsid w:val="43085A70"/>
    <w:rsid w:val="43842684"/>
    <w:rsid w:val="43C70ADF"/>
    <w:rsid w:val="44452751"/>
    <w:rsid w:val="444E2AAD"/>
    <w:rsid w:val="44953938"/>
    <w:rsid w:val="44C53E2A"/>
    <w:rsid w:val="44F3240C"/>
    <w:rsid w:val="44F63D12"/>
    <w:rsid w:val="456663CD"/>
    <w:rsid w:val="45B97969"/>
    <w:rsid w:val="45DE2E69"/>
    <w:rsid w:val="46243376"/>
    <w:rsid w:val="4646138E"/>
    <w:rsid w:val="46832DB9"/>
    <w:rsid w:val="46FD2CD3"/>
    <w:rsid w:val="471B3FF5"/>
    <w:rsid w:val="472E6DAB"/>
    <w:rsid w:val="47365C71"/>
    <w:rsid w:val="47422110"/>
    <w:rsid w:val="47492C28"/>
    <w:rsid w:val="47F45416"/>
    <w:rsid w:val="483164C1"/>
    <w:rsid w:val="48D06DD8"/>
    <w:rsid w:val="48DD097C"/>
    <w:rsid w:val="48E04E0E"/>
    <w:rsid w:val="49044BE8"/>
    <w:rsid w:val="494214A7"/>
    <w:rsid w:val="49697DDF"/>
    <w:rsid w:val="49CE49A7"/>
    <w:rsid w:val="49F27EF7"/>
    <w:rsid w:val="49F8212F"/>
    <w:rsid w:val="4A33564C"/>
    <w:rsid w:val="4A705AD3"/>
    <w:rsid w:val="4A7C432F"/>
    <w:rsid w:val="4A92231F"/>
    <w:rsid w:val="4AF47F62"/>
    <w:rsid w:val="4B5049B4"/>
    <w:rsid w:val="4B58746D"/>
    <w:rsid w:val="4BA52986"/>
    <w:rsid w:val="4BC137FA"/>
    <w:rsid w:val="4C0F575D"/>
    <w:rsid w:val="4C297156"/>
    <w:rsid w:val="4C36294C"/>
    <w:rsid w:val="4CBD61AA"/>
    <w:rsid w:val="4CCB074B"/>
    <w:rsid w:val="4CD2481C"/>
    <w:rsid w:val="4D513A8B"/>
    <w:rsid w:val="4D8A2EE5"/>
    <w:rsid w:val="4D9B4661"/>
    <w:rsid w:val="4E0722F0"/>
    <w:rsid w:val="4E0959B1"/>
    <w:rsid w:val="4E0B1BC2"/>
    <w:rsid w:val="4EBF55C1"/>
    <w:rsid w:val="4EC26E4B"/>
    <w:rsid w:val="4EED2BC8"/>
    <w:rsid w:val="4F932387"/>
    <w:rsid w:val="4FAB5F46"/>
    <w:rsid w:val="500F0A42"/>
    <w:rsid w:val="50163F73"/>
    <w:rsid w:val="50341765"/>
    <w:rsid w:val="50565800"/>
    <w:rsid w:val="50A968A6"/>
    <w:rsid w:val="50C17233"/>
    <w:rsid w:val="51063CEB"/>
    <w:rsid w:val="51142088"/>
    <w:rsid w:val="51896A13"/>
    <w:rsid w:val="51AA4038"/>
    <w:rsid w:val="51AF590D"/>
    <w:rsid w:val="51FD239C"/>
    <w:rsid w:val="523634E2"/>
    <w:rsid w:val="52524E89"/>
    <w:rsid w:val="52852700"/>
    <w:rsid w:val="52941F38"/>
    <w:rsid w:val="529C2E79"/>
    <w:rsid w:val="52A072C8"/>
    <w:rsid w:val="52A375FE"/>
    <w:rsid w:val="52A6769D"/>
    <w:rsid w:val="52AE78A0"/>
    <w:rsid w:val="5328051C"/>
    <w:rsid w:val="53343F5E"/>
    <w:rsid w:val="53545E36"/>
    <w:rsid w:val="53910666"/>
    <w:rsid w:val="53C949B5"/>
    <w:rsid w:val="53DD4918"/>
    <w:rsid w:val="53E301FD"/>
    <w:rsid w:val="5473169E"/>
    <w:rsid w:val="54C904D3"/>
    <w:rsid w:val="54EB6C0B"/>
    <w:rsid w:val="550115C8"/>
    <w:rsid w:val="55164621"/>
    <w:rsid w:val="552830AF"/>
    <w:rsid w:val="553E0181"/>
    <w:rsid w:val="554D75AB"/>
    <w:rsid w:val="55515C48"/>
    <w:rsid w:val="55713605"/>
    <w:rsid w:val="55AA499F"/>
    <w:rsid w:val="55BE0029"/>
    <w:rsid w:val="55CC40E6"/>
    <w:rsid w:val="55DA2475"/>
    <w:rsid w:val="55EA45B5"/>
    <w:rsid w:val="55FF4755"/>
    <w:rsid w:val="566F178F"/>
    <w:rsid w:val="571959DC"/>
    <w:rsid w:val="57B15B24"/>
    <w:rsid w:val="57F51EE0"/>
    <w:rsid w:val="583D6A55"/>
    <w:rsid w:val="586B72EF"/>
    <w:rsid w:val="58BF1D4C"/>
    <w:rsid w:val="58C32EDC"/>
    <w:rsid w:val="58C52A1E"/>
    <w:rsid w:val="5900754B"/>
    <w:rsid w:val="591702CA"/>
    <w:rsid w:val="591F154C"/>
    <w:rsid w:val="59203A01"/>
    <w:rsid w:val="5975071C"/>
    <w:rsid w:val="59A5289E"/>
    <w:rsid w:val="59A56ED4"/>
    <w:rsid w:val="59BC4885"/>
    <w:rsid w:val="5A4511BC"/>
    <w:rsid w:val="5A461B93"/>
    <w:rsid w:val="5AF17BBB"/>
    <w:rsid w:val="5B3764EB"/>
    <w:rsid w:val="5B7200D7"/>
    <w:rsid w:val="5B7936AC"/>
    <w:rsid w:val="5B7A209D"/>
    <w:rsid w:val="5BA66C84"/>
    <w:rsid w:val="5BBC5BCE"/>
    <w:rsid w:val="5BBC5CE1"/>
    <w:rsid w:val="5BDC6E44"/>
    <w:rsid w:val="5C11169E"/>
    <w:rsid w:val="5C183F8A"/>
    <w:rsid w:val="5C6258A4"/>
    <w:rsid w:val="5C6607D4"/>
    <w:rsid w:val="5C7774FE"/>
    <w:rsid w:val="5C7F0ED1"/>
    <w:rsid w:val="5CAB061E"/>
    <w:rsid w:val="5CF357D6"/>
    <w:rsid w:val="5D9B3838"/>
    <w:rsid w:val="5DA56542"/>
    <w:rsid w:val="5DAB4B17"/>
    <w:rsid w:val="5E1C3364"/>
    <w:rsid w:val="5E3C6DCB"/>
    <w:rsid w:val="5E3D638B"/>
    <w:rsid w:val="5E435D5B"/>
    <w:rsid w:val="5E53007B"/>
    <w:rsid w:val="5E82604C"/>
    <w:rsid w:val="5E9F7D04"/>
    <w:rsid w:val="5EB3567B"/>
    <w:rsid w:val="5EE95FBE"/>
    <w:rsid w:val="5F5C0E82"/>
    <w:rsid w:val="5FAD5B82"/>
    <w:rsid w:val="5FB4017C"/>
    <w:rsid w:val="5FC04A10"/>
    <w:rsid w:val="5FF86B48"/>
    <w:rsid w:val="6009023D"/>
    <w:rsid w:val="60C34F31"/>
    <w:rsid w:val="613A01D3"/>
    <w:rsid w:val="614C7731"/>
    <w:rsid w:val="61620493"/>
    <w:rsid w:val="616D5BEF"/>
    <w:rsid w:val="61FC6E89"/>
    <w:rsid w:val="6207595E"/>
    <w:rsid w:val="62106968"/>
    <w:rsid w:val="62733EE5"/>
    <w:rsid w:val="62A23EF9"/>
    <w:rsid w:val="62BE0F25"/>
    <w:rsid w:val="62E64A8D"/>
    <w:rsid w:val="62EC4556"/>
    <w:rsid w:val="632C670F"/>
    <w:rsid w:val="637B6589"/>
    <w:rsid w:val="63E519B6"/>
    <w:rsid w:val="63E60C8E"/>
    <w:rsid w:val="645F7C77"/>
    <w:rsid w:val="648F5B34"/>
    <w:rsid w:val="64993547"/>
    <w:rsid w:val="64B14965"/>
    <w:rsid w:val="64BA3CE8"/>
    <w:rsid w:val="64FA2A94"/>
    <w:rsid w:val="65110BD0"/>
    <w:rsid w:val="652B171E"/>
    <w:rsid w:val="65660390"/>
    <w:rsid w:val="65BA2B92"/>
    <w:rsid w:val="65BD2897"/>
    <w:rsid w:val="664F720B"/>
    <w:rsid w:val="6655217A"/>
    <w:rsid w:val="66F73F16"/>
    <w:rsid w:val="67207D8C"/>
    <w:rsid w:val="673124E6"/>
    <w:rsid w:val="67734C92"/>
    <w:rsid w:val="67C1146A"/>
    <w:rsid w:val="67DF1954"/>
    <w:rsid w:val="67E22ABE"/>
    <w:rsid w:val="67F70974"/>
    <w:rsid w:val="681044FB"/>
    <w:rsid w:val="681A5C55"/>
    <w:rsid w:val="686B67ED"/>
    <w:rsid w:val="68802085"/>
    <w:rsid w:val="68CB7079"/>
    <w:rsid w:val="692109E6"/>
    <w:rsid w:val="6A1862EE"/>
    <w:rsid w:val="6A7367C6"/>
    <w:rsid w:val="6A8273FD"/>
    <w:rsid w:val="6AFC79BD"/>
    <w:rsid w:val="6B0A631F"/>
    <w:rsid w:val="6B2F57E8"/>
    <w:rsid w:val="6B3B7A45"/>
    <w:rsid w:val="6B3F6036"/>
    <w:rsid w:val="6B6970BF"/>
    <w:rsid w:val="6B881251"/>
    <w:rsid w:val="6B8818B6"/>
    <w:rsid w:val="6BBB3B51"/>
    <w:rsid w:val="6BBD3905"/>
    <w:rsid w:val="6C272818"/>
    <w:rsid w:val="6C2A5933"/>
    <w:rsid w:val="6C532497"/>
    <w:rsid w:val="6C6A3D48"/>
    <w:rsid w:val="6CBD0715"/>
    <w:rsid w:val="6CDF4D7B"/>
    <w:rsid w:val="6D262A1C"/>
    <w:rsid w:val="6D2D3E5E"/>
    <w:rsid w:val="6DAD4554"/>
    <w:rsid w:val="6DD70EDE"/>
    <w:rsid w:val="6DE22E9A"/>
    <w:rsid w:val="6E1E18C5"/>
    <w:rsid w:val="6E8421A4"/>
    <w:rsid w:val="6EAE7A04"/>
    <w:rsid w:val="6ED77804"/>
    <w:rsid w:val="6EDD4411"/>
    <w:rsid w:val="6F417846"/>
    <w:rsid w:val="6F564F90"/>
    <w:rsid w:val="70433045"/>
    <w:rsid w:val="706434B3"/>
    <w:rsid w:val="70A4148A"/>
    <w:rsid w:val="71092E34"/>
    <w:rsid w:val="71236AF0"/>
    <w:rsid w:val="713524B5"/>
    <w:rsid w:val="71F10C8F"/>
    <w:rsid w:val="71F14AF3"/>
    <w:rsid w:val="71F43E08"/>
    <w:rsid w:val="72050BDB"/>
    <w:rsid w:val="72084E58"/>
    <w:rsid w:val="720864B1"/>
    <w:rsid w:val="722E794C"/>
    <w:rsid w:val="72632DF3"/>
    <w:rsid w:val="727A08EF"/>
    <w:rsid w:val="727C3B52"/>
    <w:rsid w:val="729270E5"/>
    <w:rsid w:val="72A5093A"/>
    <w:rsid w:val="72C241D7"/>
    <w:rsid w:val="72C44654"/>
    <w:rsid w:val="7305737D"/>
    <w:rsid w:val="731B4CE1"/>
    <w:rsid w:val="731C59A6"/>
    <w:rsid w:val="73AE47EA"/>
    <w:rsid w:val="73C12D44"/>
    <w:rsid w:val="740B7597"/>
    <w:rsid w:val="742D697A"/>
    <w:rsid w:val="746740F9"/>
    <w:rsid w:val="74835084"/>
    <w:rsid w:val="759501A5"/>
    <w:rsid w:val="75A57FA1"/>
    <w:rsid w:val="76077A0F"/>
    <w:rsid w:val="7634763B"/>
    <w:rsid w:val="768F5390"/>
    <w:rsid w:val="76C43BAF"/>
    <w:rsid w:val="76D417EE"/>
    <w:rsid w:val="77100CAA"/>
    <w:rsid w:val="772938E8"/>
    <w:rsid w:val="77450FC0"/>
    <w:rsid w:val="7746130E"/>
    <w:rsid w:val="77672662"/>
    <w:rsid w:val="77A91F25"/>
    <w:rsid w:val="77AD776A"/>
    <w:rsid w:val="7802718C"/>
    <w:rsid w:val="78516857"/>
    <w:rsid w:val="787917F5"/>
    <w:rsid w:val="78941FDE"/>
    <w:rsid w:val="78A33901"/>
    <w:rsid w:val="78DE7328"/>
    <w:rsid w:val="790243F1"/>
    <w:rsid w:val="79425C88"/>
    <w:rsid w:val="797A48CF"/>
    <w:rsid w:val="79E41CD7"/>
    <w:rsid w:val="7A27777B"/>
    <w:rsid w:val="7A637111"/>
    <w:rsid w:val="7AB16810"/>
    <w:rsid w:val="7AD8374A"/>
    <w:rsid w:val="7B4E2868"/>
    <w:rsid w:val="7B5D2F26"/>
    <w:rsid w:val="7B7721FC"/>
    <w:rsid w:val="7B881928"/>
    <w:rsid w:val="7BA01443"/>
    <w:rsid w:val="7BB3231A"/>
    <w:rsid w:val="7C7137ED"/>
    <w:rsid w:val="7C833972"/>
    <w:rsid w:val="7CBD0617"/>
    <w:rsid w:val="7CDF5A06"/>
    <w:rsid w:val="7D6E474B"/>
    <w:rsid w:val="7EC17E52"/>
    <w:rsid w:val="7ECE751F"/>
    <w:rsid w:val="7EF80517"/>
    <w:rsid w:val="7F4D5AB1"/>
    <w:rsid w:val="7F8206A0"/>
    <w:rsid w:val="7FD71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ody Text"/>
    <w:basedOn w:val="1"/>
    <w:link w:val="24"/>
    <w:semiHidden/>
    <w:unhideWhenUsed/>
    <w:qFormat/>
    <w:uiPriority w:val="99"/>
    <w:pPr>
      <w:spacing w:after="120"/>
    </w:p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link w:val="25"/>
    <w:qFormat/>
    <w:uiPriority w:val="0"/>
    <w:pPr>
      <w:ind w:firstLine="420" w:firstLineChars="100"/>
    </w:pPr>
    <w:rPr>
      <w:rFonts w:ascii="Times New Roman" w:hAnsi="Times New Roman" w:eastAsia="宋体" w:cs="Times New Roman"/>
      <w:szCs w:val="24"/>
    </w:rPr>
  </w:style>
  <w:style w:type="character" w:styleId="13">
    <w:name w:val="Strong"/>
    <w:basedOn w:val="12"/>
    <w:qFormat/>
    <w:uiPriority w:val="22"/>
    <w:rPr>
      <w:b/>
    </w:rPr>
  </w:style>
  <w:style w:type="character" w:styleId="14">
    <w:name w:val="FollowedHyperlink"/>
    <w:basedOn w:val="12"/>
    <w:unhideWhenUsed/>
    <w:qFormat/>
    <w:uiPriority w:val="99"/>
    <w:rPr>
      <w:color w:val="000099"/>
      <w:sz w:val="18"/>
      <w:szCs w:val="18"/>
      <w:u w:val="single"/>
    </w:rPr>
  </w:style>
  <w:style w:type="character" w:styleId="15">
    <w:name w:val="Emphasis"/>
    <w:qFormat/>
    <w:uiPriority w:val="20"/>
    <w:rPr>
      <w:i/>
      <w:iCs/>
    </w:rPr>
  </w:style>
  <w:style w:type="character" w:styleId="16">
    <w:name w:val="Hyperlink"/>
    <w:basedOn w:val="12"/>
    <w:unhideWhenUsed/>
    <w:qFormat/>
    <w:uiPriority w:val="99"/>
    <w:rPr>
      <w:color w:val="000099"/>
      <w:sz w:val="18"/>
      <w:szCs w:val="18"/>
      <w:u w:val="single"/>
    </w:rPr>
  </w:style>
  <w:style w:type="character" w:customStyle="1" w:styleId="17">
    <w:name w:val="页眉 Char"/>
    <w:basedOn w:val="12"/>
    <w:link w:val="7"/>
    <w:semiHidden/>
    <w:qFormat/>
    <w:uiPriority w:val="99"/>
    <w:rPr>
      <w:sz w:val="18"/>
      <w:szCs w:val="18"/>
    </w:rPr>
  </w:style>
  <w:style w:type="character" w:customStyle="1" w:styleId="18">
    <w:name w:val="页脚 Char"/>
    <w:basedOn w:val="12"/>
    <w:link w:val="6"/>
    <w:semiHidden/>
    <w:qFormat/>
    <w:uiPriority w:val="99"/>
    <w:rPr>
      <w:sz w:val="18"/>
      <w:szCs w:val="18"/>
    </w:rPr>
  </w:style>
  <w:style w:type="character" w:customStyle="1" w:styleId="19">
    <w:name w:val="apple-converted-space"/>
    <w:basedOn w:val="12"/>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unhideWhenUsed/>
    <w:qFormat/>
    <w:uiPriority w:val="99"/>
    <w:pPr>
      <w:ind w:firstLine="420" w:firstLineChars="200"/>
    </w:pPr>
  </w:style>
  <w:style w:type="character" w:customStyle="1" w:styleId="22">
    <w:name w:val="description"/>
    <w:basedOn w:val="12"/>
    <w:qFormat/>
    <w:uiPriority w:val="0"/>
  </w:style>
  <w:style w:type="character" w:customStyle="1" w:styleId="23">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2"/>
    <w:link w:val="4"/>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10"/>
    <w:qFormat/>
    <w:uiPriority w:val="0"/>
    <w:rPr>
      <w:rFonts w:asciiTheme="minorHAnsi" w:hAnsiTheme="minorHAnsi" w:eastAsiaTheme="minorEastAsia" w:cstheme="minorBidi"/>
      <w:kern w:val="2"/>
      <w:sz w:val="21"/>
      <w:szCs w:val="24"/>
    </w:rPr>
  </w:style>
  <w:style w:type="character" w:customStyle="1" w:styleId="26">
    <w:name w:val="不明显强调1"/>
    <w:basedOn w:val="12"/>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2"/>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2"/>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1940</Words>
  <Characters>1976</Characters>
  <Lines>7</Lines>
  <Paragraphs>2</Paragraphs>
  <TotalTime>7</TotalTime>
  <ScaleCrop>false</ScaleCrop>
  <LinksUpToDate>false</LinksUpToDate>
  <CharactersWithSpaces>1983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秘书处</cp:lastModifiedBy>
  <cp:lastPrinted>2019-01-28T02:50:00Z</cp:lastPrinted>
  <dcterms:modified xsi:type="dcterms:W3CDTF">2022-08-29T07:05:38Z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